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BB" w:rsidRDefault="00475FBB" w:rsidP="00D552FE">
      <w:pPr>
        <w:spacing w:line="276" w:lineRule="auto"/>
        <w:rPr>
          <w:sz w:val="24"/>
          <w:szCs w:val="24"/>
        </w:rPr>
      </w:pPr>
    </w:p>
    <w:p w:rsidR="00475FBB" w:rsidRDefault="00475FBB" w:rsidP="00D552FE">
      <w:pPr>
        <w:spacing w:line="276" w:lineRule="auto"/>
        <w:rPr>
          <w:sz w:val="24"/>
          <w:szCs w:val="24"/>
        </w:rPr>
      </w:pPr>
    </w:p>
    <w:p w:rsidR="00475FBB" w:rsidRDefault="00475FBB" w:rsidP="00D552FE">
      <w:pPr>
        <w:spacing w:line="276" w:lineRule="auto"/>
        <w:rPr>
          <w:sz w:val="24"/>
          <w:szCs w:val="24"/>
        </w:rPr>
      </w:pPr>
    </w:p>
    <w:p w:rsidR="00CE74DE" w:rsidRPr="00D552FE" w:rsidRDefault="00CE74DE" w:rsidP="00D552FE">
      <w:pPr>
        <w:spacing w:line="276" w:lineRule="auto"/>
        <w:rPr>
          <w:sz w:val="24"/>
          <w:szCs w:val="24"/>
        </w:rPr>
      </w:pPr>
      <w:r w:rsidRPr="00D552FE">
        <w:rPr>
          <w:sz w:val="24"/>
          <w:szCs w:val="24"/>
        </w:rPr>
        <w:t>Conceptual Physics</w:t>
      </w:r>
      <w:r w:rsidRPr="00D552FE">
        <w:rPr>
          <w:sz w:val="24"/>
          <w:szCs w:val="24"/>
        </w:rPr>
        <w:tab/>
      </w:r>
      <w:r w:rsidRPr="00D552FE">
        <w:rPr>
          <w:sz w:val="24"/>
          <w:szCs w:val="24"/>
        </w:rPr>
        <w:tab/>
      </w:r>
      <w:r w:rsidRPr="00D552FE">
        <w:rPr>
          <w:sz w:val="24"/>
          <w:szCs w:val="24"/>
        </w:rPr>
        <w:tab/>
      </w:r>
      <w:r w:rsidR="00D552FE">
        <w:rPr>
          <w:sz w:val="24"/>
          <w:szCs w:val="24"/>
        </w:rPr>
        <w:tab/>
      </w:r>
      <w:r w:rsidRPr="00D552FE">
        <w:rPr>
          <w:sz w:val="24"/>
          <w:szCs w:val="24"/>
        </w:rPr>
        <w:tab/>
        <w:t>Name _</w:t>
      </w:r>
      <w:r w:rsidR="00D552FE">
        <w:rPr>
          <w:sz w:val="24"/>
          <w:szCs w:val="24"/>
        </w:rPr>
        <w:t>_____________________________</w:t>
      </w:r>
    </w:p>
    <w:p w:rsidR="00CE74DE" w:rsidRPr="00D552FE" w:rsidRDefault="00CE74DE" w:rsidP="00D552FE">
      <w:pPr>
        <w:spacing w:line="276" w:lineRule="auto"/>
        <w:rPr>
          <w:sz w:val="24"/>
          <w:szCs w:val="24"/>
        </w:rPr>
      </w:pPr>
      <w:r w:rsidRPr="00D552FE">
        <w:rPr>
          <w:sz w:val="24"/>
          <w:szCs w:val="24"/>
        </w:rPr>
        <w:t>Historical Temperatures</w:t>
      </w:r>
      <w:r w:rsidRPr="00D552FE">
        <w:rPr>
          <w:sz w:val="24"/>
          <w:szCs w:val="24"/>
        </w:rPr>
        <w:tab/>
      </w:r>
      <w:r w:rsidRPr="00D552FE">
        <w:rPr>
          <w:sz w:val="24"/>
          <w:szCs w:val="24"/>
        </w:rPr>
        <w:tab/>
      </w:r>
      <w:r w:rsidRPr="00D552FE">
        <w:rPr>
          <w:sz w:val="24"/>
          <w:szCs w:val="24"/>
        </w:rPr>
        <w:tab/>
      </w:r>
      <w:r w:rsidR="00D552FE">
        <w:rPr>
          <w:sz w:val="24"/>
          <w:szCs w:val="24"/>
        </w:rPr>
        <w:tab/>
      </w:r>
      <w:r w:rsidRPr="00D552FE">
        <w:rPr>
          <w:sz w:val="24"/>
          <w:szCs w:val="24"/>
        </w:rPr>
        <w:t>Block ___</w:t>
      </w:r>
      <w:r w:rsidR="00D552FE">
        <w:rPr>
          <w:sz w:val="24"/>
          <w:szCs w:val="24"/>
        </w:rPr>
        <w:t>__</w:t>
      </w:r>
      <w:proofErr w:type="gramStart"/>
      <w:r w:rsidR="00D552FE">
        <w:rPr>
          <w:sz w:val="24"/>
          <w:szCs w:val="24"/>
        </w:rPr>
        <w:t>_  Date</w:t>
      </w:r>
      <w:proofErr w:type="gramEnd"/>
      <w:r w:rsidR="00D552FE">
        <w:rPr>
          <w:sz w:val="24"/>
          <w:szCs w:val="24"/>
        </w:rPr>
        <w:t xml:space="preserve"> ___________________</w:t>
      </w:r>
    </w:p>
    <w:p w:rsidR="00CE74DE" w:rsidRPr="00D552FE" w:rsidRDefault="00CE74DE">
      <w:pPr>
        <w:rPr>
          <w:sz w:val="24"/>
          <w:szCs w:val="24"/>
        </w:rPr>
      </w:pPr>
    </w:p>
    <w:p w:rsidR="00CE74DE" w:rsidRPr="00D552FE" w:rsidRDefault="00CE74DE">
      <w:pPr>
        <w:rPr>
          <w:sz w:val="24"/>
          <w:szCs w:val="24"/>
        </w:rPr>
      </w:pPr>
    </w:p>
    <w:p w:rsidR="00CE74DE" w:rsidRPr="00D552FE" w:rsidRDefault="00337BE3" w:rsidP="00CE74DE">
      <w:pPr>
        <w:jc w:val="center"/>
        <w:rPr>
          <w:sz w:val="24"/>
          <w:szCs w:val="24"/>
        </w:rPr>
      </w:pPr>
      <w:r w:rsidRPr="00D552FE">
        <w:rPr>
          <w:noProof/>
          <w:sz w:val="24"/>
          <w:szCs w:val="24"/>
        </w:rPr>
        <w:drawing>
          <wp:inline distT="0" distB="0" distL="0" distR="0" wp14:anchorId="659FB9C6" wp14:editId="3BA6C615">
            <wp:extent cx="2265211" cy="245819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8378" t="32930" r="26027" b="22629"/>
                    <a:stretch/>
                  </pic:blipFill>
                  <pic:spPr bwMode="auto">
                    <a:xfrm>
                      <a:off x="0" y="0"/>
                      <a:ext cx="2282761" cy="2477237"/>
                    </a:xfrm>
                    <a:prstGeom prst="rect">
                      <a:avLst/>
                    </a:prstGeom>
                    <a:ln>
                      <a:noFill/>
                    </a:ln>
                    <a:extLst>
                      <a:ext uri="{53640926-AAD7-44D8-BBD7-CCE9431645EC}">
                        <a14:shadowObscured xmlns:a14="http://schemas.microsoft.com/office/drawing/2010/main"/>
                      </a:ext>
                    </a:extLst>
                  </pic:spPr>
                </pic:pic>
              </a:graphicData>
            </a:graphic>
          </wp:inline>
        </w:drawing>
      </w:r>
    </w:p>
    <w:p w:rsidR="00CE74DE" w:rsidRPr="00D552FE" w:rsidRDefault="00CE74DE">
      <w:pPr>
        <w:rPr>
          <w:sz w:val="24"/>
          <w:szCs w:val="24"/>
        </w:rPr>
      </w:pPr>
    </w:p>
    <w:p w:rsidR="00885733" w:rsidRPr="00D552FE" w:rsidRDefault="00885733">
      <w:pPr>
        <w:rPr>
          <w:sz w:val="24"/>
          <w:szCs w:val="24"/>
        </w:rPr>
      </w:pPr>
      <w:r w:rsidRPr="00D552FE">
        <w:rPr>
          <w:sz w:val="24"/>
          <w:szCs w:val="24"/>
        </w:rPr>
        <w:t>The Earth’s atmosphere is composed largely of nitrogen and oxygen gases (99%), which have little effect on atmospheric processes.  However the gases that make up less than 1% of the atmosphere have a much greater effect on weather and climate and can vary in concentration over time and location.  These gases (water vapor, carbon dioxide, methane, nitrous oxide, sulfur dioxide, CFC’s) can absorb thermal energy emitted by the earth.</w:t>
      </w:r>
    </w:p>
    <w:p w:rsidR="00CE74DE" w:rsidRPr="00D552FE" w:rsidRDefault="00CE74DE">
      <w:pPr>
        <w:rPr>
          <w:sz w:val="24"/>
          <w:szCs w:val="24"/>
        </w:rPr>
      </w:pPr>
    </w:p>
    <w:p w:rsidR="00885733" w:rsidRPr="00D552FE" w:rsidRDefault="00885733">
      <w:pPr>
        <w:rPr>
          <w:sz w:val="24"/>
          <w:szCs w:val="24"/>
        </w:rPr>
      </w:pPr>
      <w:proofErr w:type="spellStart"/>
      <w:r w:rsidRPr="00D552FE">
        <w:rPr>
          <w:sz w:val="24"/>
          <w:szCs w:val="24"/>
        </w:rPr>
        <w:t>Vostok</w:t>
      </w:r>
      <w:proofErr w:type="spellEnd"/>
      <w:r w:rsidRPr="00D552FE">
        <w:rPr>
          <w:sz w:val="24"/>
          <w:szCs w:val="24"/>
        </w:rPr>
        <w:t xml:space="preserve"> Station in Antarctica drills ice cores, a cylindrically shaped sample of ice drilled from a glacier.  Snowfall that collects on glaciers each year captures atmospheric concentrations of dust, sea-salts, ash, gas bubbles and human pollutants.  Analysis of the physical and chemical properties of an ice core can reveal past variations in climate ranging from seasons to hundreds of thousands of years.  Ice core records can be used to reconstruct temperature, atmospheric circulation strength, precipitation, ocean volume, atmospheric dust, volcanic eruptions, solar variability, marine biological productivity, sea ice and desert extent, and forest fires.</w:t>
      </w:r>
    </w:p>
    <w:p w:rsidR="00885733" w:rsidRPr="00D552FE" w:rsidRDefault="00885733">
      <w:pPr>
        <w:rPr>
          <w:sz w:val="24"/>
          <w:szCs w:val="24"/>
        </w:rPr>
      </w:pPr>
    </w:p>
    <w:p w:rsidR="00337BE3" w:rsidRPr="00D552FE" w:rsidRDefault="00885733">
      <w:pPr>
        <w:rPr>
          <w:sz w:val="24"/>
          <w:szCs w:val="24"/>
        </w:rPr>
      </w:pPr>
      <w:r w:rsidRPr="00D552FE">
        <w:rPr>
          <w:sz w:val="24"/>
          <w:szCs w:val="24"/>
        </w:rPr>
        <w:t xml:space="preserve">In this investigation, you will be using the data obtained from </w:t>
      </w:r>
      <w:proofErr w:type="spellStart"/>
      <w:r w:rsidRPr="00D552FE">
        <w:rPr>
          <w:sz w:val="24"/>
          <w:szCs w:val="24"/>
        </w:rPr>
        <w:t>Vostok</w:t>
      </w:r>
      <w:proofErr w:type="spellEnd"/>
      <w:r w:rsidRPr="00D552FE">
        <w:rPr>
          <w:sz w:val="24"/>
          <w:szCs w:val="24"/>
        </w:rPr>
        <w:t xml:space="preserve"> Station to reconstruct the concentration of CO</w:t>
      </w:r>
      <w:r w:rsidRPr="00D552FE">
        <w:rPr>
          <w:sz w:val="24"/>
          <w:szCs w:val="24"/>
          <w:vertAlign w:val="subscript"/>
        </w:rPr>
        <w:t>2</w:t>
      </w:r>
      <w:r w:rsidRPr="00D552FE">
        <w:rPr>
          <w:sz w:val="24"/>
          <w:szCs w:val="24"/>
        </w:rPr>
        <w:t xml:space="preserve"> and temperature over the past 400,000 years.</w:t>
      </w:r>
    </w:p>
    <w:p w:rsidR="00337BE3" w:rsidRPr="00D552FE" w:rsidRDefault="00337BE3">
      <w:pPr>
        <w:rPr>
          <w:sz w:val="24"/>
          <w:szCs w:val="24"/>
        </w:rPr>
      </w:pPr>
    </w:p>
    <w:p w:rsidR="00337BE3" w:rsidRPr="00D552FE" w:rsidRDefault="00337BE3">
      <w:pPr>
        <w:rPr>
          <w:sz w:val="24"/>
          <w:szCs w:val="24"/>
        </w:rPr>
      </w:pPr>
    </w:p>
    <w:p w:rsidR="00337BE3" w:rsidRPr="00D552FE" w:rsidRDefault="00337BE3">
      <w:pPr>
        <w:rPr>
          <w:sz w:val="24"/>
          <w:szCs w:val="24"/>
        </w:rPr>
      </w:pPr>
      <w:r w:rsidRPr="00D552FE">
        <w:rPr>
          <w:sz w:val="24"/>
          <w:szCs w:val="24"/>
        </w:rPr>
        <w:t>Directions:</w:t>
      </w:r>
    </w:p>
    <w:p w:rsidR="00337BE3" w:rsidRPr="00D552FE" w:rsidRDefault="00337BE3" w:rsidP="00337BE3">
      <w:pPr>
        <w:pStyle w:val="ListParagraph"/>
        <w:numPr>
          <w:ilvl w:val="0"/>
          <w:numId w:val="1"/>
        </w:numPr>
        <w:rPr>
          <w:sz w:val="24"/>
          <w:szCs w:val="24"/>
        </w:rPr>
      </w:pPr>
      <w:r w:rsidRPr="00D552FE">
        <w:rPr>
          <w:sz w:val="24"/>
          <w:szCs w:val="24"/>
        </w:rPr>
        <w:t>Create 2 graphs, both with time in years on the x-axis.  Start with 400,000 BC on the left and number as far as year 0 on the right counting by intervals of 10,000 years.</w:t>
      </w:r>
    </w:p>
    <w:p w:rsidR="00337BE3" w:rsidRPr="00D552FE" w:rsidRDefault="00337BE3" w:rsidP="00337BE3">
      <w:pPr>
        <w:pStyle w:val="ListParagraph"/>
        <w:numPr>
          <w:ilvl w:val="0"/>
          <w:numId w:val="1"/>
        </w:numPr>
        <w:rPr>
          <w:sz w:val="24"/>
          <w:szCs w:val="24"/>
        </w:rPr>
      </w:pPr>
      <w:r w:rsidRPr="00D552FE">
        <w:rPr>
          <w:sz w:val="24"/>
          <w:szCs w:val="24"/>
        </w:rPr>
        <w:t>On the first graph, label the CO</w:t>
      </w:r>
      <w:r w:rsidRPr="00D552FE">
        <w:rPr>
          <w:sz w:val="24"/>
          <w:szCs w:val="24"/>
          <w:vertAlign w:val="subscript"/>
        </w:rPr>
        <w:t>2</w:t>
      </w:r>
      <w:r w:rsidRPr="00D552FE">
        <w:rPr>
          <w:sz w:val="24"/>
          <w:szCs w:val="24"/>
        </w:rPr>
        <w:t xml:space="preserve"> concentration will be the y-axis.  Begin with 100 ppm at the lower end and number up to 400 counting by intervals of 10 ppm.</w:t>
      </w:r>
    </w:p>
    <w:p w:rsidR="00D552FE" w:rsidRDefault="00337BE3" w:rsidP="00337BE3">
      <w:pPr>
        <w:pStyle w:val="ListParagraph"/>
        <w:numPr>
          <w:ilvl w:val="0"/>
          <w:numId w:val="1"/>
        </w:numPr>
        <w:rPr>
          <w:sz w:val="24"/>
          <w:szCs w:val="24"/>
        </w:rPr>
      </w:pPr>
      <w:r w:rsidRPr="00D552FE">
        <w:rPr>
          <w:sz w:val="24"/>
          <w:szCs w:val="24"/>
        </w:rPr>
        <w:t>On the second graph, the temperature anomaly will be the y-axis.  Begin with -10°C at the lower end and number up to 2.0°C, counting by intervals of 0.5°C.</w:t>
      </w:r>
    </w:p>
    <w:p w:rsidR="00337BE3" w:rsidRPr="00D552FE" w:rsidRDefault="00D552FE" w:rsidP="00D552FE">
      <w:pPr>
        <w:rPr>
          <w:sz w:val="24"/>
          <w:szCs w:val="24"/>
        </w:rPr>
      </w:pPr>
      <w:r>
        <w:rPr>
          <w:sz w:val="24"/>
          <w:szCs w:val="24"/>
        </w:rPr>
        <w:br w:type="page"/>
      </w:r>
    </w:p>
    <w:p w:rsidR="00475FBB" w:rsidRDefault="00475FBB" w:rsidP="00337BE3">
      <w:pPr>
        <w:jc w:val="center"/>
        <w:rPr>
          <w:b/>
          <w:noProof/>
          <w:sz w:val="24"/>
          <w:szCs w:val="24"/>
        </w:rPr>
      </w:pPr>
    </w:p>
    <w:p w:rsidR="00475FBB" w:rsidRDefault="00475FBB" w:rsidP="00337BE3">
      <w:pPr>
        <w:jc w:val="center"/>
        <w:rPr>
          <w:b/>
          <w:noProof/>
          <w:sz w:val="24"/>
          <w:szCs w:val="24"/>
        </w:rPr>
      </w:pPr>
    </w:p>
    <w:p w:rsidR="00475FBB" w:rsidRDefault="00475FBB" w:rsidP="00337BE3">
      <w:pPr>
        <w:jc w:val="center"/>
        <w:rPr>
          <w:b/>
          <w:noProof/>
          <w:sz w:val="24"/>
          <w:szCs w:val="24"/>
        </w:rPr>
      </w:pPr>
    </w:p>
    <w:p w:rsidR="00337BE3" w:rsidRPr="00D552FE" w:rsidRDefault="00337BE3" w:rsidP="00337BE3">
      <w:pPr>
        <w:jc w:val="center"/>
        <w:rPr>
          <w:b/>
          <w:noProof/>
          <w:sz w:val="24"/>
          <w:szCs w:val="24"/>
        </w:rPr>
      </w:pPr>
      <w:r w:rsidRPr="00D552FE">
        <w:rPr>
          <w:b/>
          <w:noProof/>
          <w:sz w:val="24"/>
          <w:szCs w:val="24"/>
        </w:rPr>
        <w:t>Carbon Dioxide Concentration and Temperature Anomaly Data</w:t>
      </w:r>
    </w:p>
    <w:p w:rsidR="00337BE3" w:rsidRPr="00D552FE" w:rsidRDefault="00337BE3" w:rsidP="00337BE3">
      <w:pPr>
        <w:jc w:val="center"/>
        <w:rPr>
          <w:b/>
          <w:noProof/>
          <w:sz w:val="24"/>
          <w:szCs w:val="24"/>
        </w:rPr>
      </w:pPr>
      <w:r w:rsidRPr="00D552FE">
        <w:rPr>
          <w:b/>
          <w:noProof/>
          <w:sz w:val="24"/>
          <w:szCs w:val="24"/>
        </w:rPr>
        <w:t>(398,000 BC to 400 BC)</w:t>
      </w:r>
    </w:p>
    <w:p w:rsidR="00337BE3" w:rsidRPr="00D552FE" w:rsidRDefault="00337BE3" w:rsidP="00337BE3">
      <w:pPr>
        <w:jc w:val="center"/>
        <w:rPr>
          <w:noProof/>
          <w:sz w:val="24"/>
          <w:szCs w:val="24"/>
        </w:rPr>
      </w:pPr>
    </w:p>
    <w:p w:rsidR="00885733" w:rsidRPr="00D552FE" w:rsidRDefault="00337BE3" w:rsidP="00337BE3">
      <w:pPr>
        <w:jc w:val="center"/>
        <w:rPr>
          <w:sz w:val="24"/>
          <w:szCs w:val="24"/>
        </w:rPr>
      </w:pPr>
      <w:r w:rsidRPr="00D552FE">
        <w:rPr>
          <w:noProof/>
          <w:sz w:val="24"/>
          <w:szCs w:val="24"/>
        </w:rPr>
        <w:drawing>
          <wp:inline distT="0" distB="0" distL="0" distR="0" wp14:anchorId="388B5B7E" wp14:editId="54BE8D8A">
            <wp:extent cx="4940135" cy="5286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978" t="11831" r="26274" b="4699"/>
                    <a:stretch/>
                  </pic:blipFill>
                  <pic:spPr bwMode="auto">
                    <a:xfrm>
                      <a:off x="0" y="0"/>
                      <a:ext cx="4979526" cy="5328934"/>
                    </a:xfrm>
                    <a:prstGeom prst="rect">
                      <a:avLst/>
                    </a:prstGeom>
                    <a:ln>
                      <a:noFill/>
                    </a:ln>
                    <a:extLst>
                      <a:ext uri="{53640926-AAD7-44D8-BBD7-CCE9431645EC}">
                        <a14:shadowObscured xmlns:a14="http://schemas.microsoft.com/office/drawing/2010/main"/>
                      </a:ext>
                    </a:extLst>
                  </pic:spPr>
                </pic:pic>
              </a:graphicData>
            </a:graphic>
          </wp:inline>
        </w:drawing>
      </w:r>
    </w:p>
    <w:p w:rsidR="00337BE3" w:rsidRPr="00D552FE" w:rsidRDefault="00337BE3" w:rsidP="00337BE3">
      <w:pPr>
        <w:jc w:val="center"/>
        <w:rPr>
          <w:sz w:val="24"/>
          <w:szCs w:val="24"/>
        </w:rPr>
      </w:pPr>
      <w:r w:rsidRPr="00D552FE">
        <w:rPr>
          <w:noProof/>
          <w:sz w:val="24"/>
          <w:szCs w:val="24"/>
        </w:rPr>
        <w:drawing>
          <wp:inline distT="0" distB="0" distL="0" distR="0" wp14:anchorId="2AE7B6A4" wp14:editId="0E5A6F2D">
            <wp:extent cx="4987636" cy="240364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978" t="42525" r="26082" b="19739"/>
                    <a:stretch/>
                  </pic:blipFill>
                  <pic:spPr bwMode="auto">
                    <a:xfrm>
                      <a:off x="0" y="0"/>
                      <a:ext cx="5029463" cy="2423800"/>
                    </a:xfrm>
                    <a:prstGeom prst="rect">
                      <a:avLst/>
                    </a:prstGeom>
                    <a:ln>
                      <a:noFill/>
                    </a:ln>
                    <a:extLst>
                      <a:ext uri="{53640926-AAD7-44D8-BBD7-CCE9431645EC}">
                        <a14:shadowObscured xmlns:a14="http://schemas.microsoft.com/office/drawing/2010/main"/>
                      </a:ext>
                    </a:extLst>
                  </pic:spPr>
                </pic:pic>
              </a:graphicData>
            </a:graphic>
          </wp:inline>
        </w:drawing>
      </w:r>
    </w:p>
    <w:p w:rsidR="00475FBB" w:rsidRDefault="00475FBB" w:rsidP="00337BE3">
      <w:pPr>
        <w:spacing w:line="360" w:lineRule="auto"/>
        <w:rPr>
          <w:b/>
          <w:sz w:val="24"/>
          <w:szCs w:val="24"/>
        </w:rPr>
      </w:pPr>
    </w:p>
    <w:p w:rsidR="00475FBB" w:rsidRDefault="00475FBB" w:rsidP="00337BE3">
      <w:pPr>
        <w:spacing w:line="360" w:lineRule="auto"/>
        <w:rPr>
          <w:b/>
          <w:sz w:val="24"/>
          <w:szCs w:val="24"/>
        </w:rPr>
      </w:pPr>
    </w:p>
    <w:p w:rsidR="00337BE3" w:rsidRPr="00D552FE" w:rsidRDefault="00337BE3" w:rsidP="00337BE3">
      <w:pPr>
        <w:spacing w:line="360" w:lineRule="auto"/>
        <w:rPr>
          <w:b/>
          <w:sz w:val="24"/>
          <w:szCs w:val="24"/>
        </w:rPr>
      </w:pPr>
      <w:r w:rsidRPr="00D552FE">
        <w:rPr>
          <w:b/>
          <w:sz w:val="24"/>
          <w:szCs w:val="24"/>
        </w:rPr>
        <w:t>Questions:</w:t>
      </w:r>
    </w:p>
    <w:p w:rsidR="00337BE3" w:rsidRPr="00D552FE" w:rsidRDefault="00337BE3" w:rsidP="00337BE3">
      <w:pPr>
        <w:pStyle w:val="ListParagraph"/>
        <w:numPr>
          <w:ilvl w:val="0"/>
          <w:numId w:val="2"/>
        </w:numPr>
        <w:spacing w:line="360" w:lineRule="auto"/>
        <w:rPr>
          <w:sz w:val="24"/>
          <w:szCs w:val="24"/>
        </w:rPr>
      </w:pPr>
      <w:r w:rsidRPr="00D552FE">
        <w:rPr>
          <w:sz w:val="24"/>
          <w:szCs w:val="24"/>
        </w:rPr>
        <w:t>What patterns do you notice between the two graphs? _____</w:t>
      </w:r>
      <w:r w:rsidR="00D552FE">
        <w:rPr>
          <w:sz w:val="24"/>
          <w:szCs w:val="24"/>
        </w:rPr>
        <w:t>_________________________</w:t>
      </w:r>
      <w:r w:rsidRPr="00D552FE">
        <w:rPr>
          <w:sz w:val="24"/>
          <w:szCs w:val="24"/>
        </w:rPr>
        <w:t>_</w:t>
      </w:r>
    </w:p>
    <w:p w:rsidR="00337BE3" w:rsidRPr="00D552FE" w:rsidRDefault="00337BE3" w:rsidP="00337BE3">
      <w:pPr>
        <w:pStyle w:val="ListParagraph"/>
        <w:spacing w:after="240" w:line="360" w:lineRule="auto"/>
        <w:ind w:left="360"/>
        <w:contextualSpacing w:val="0"/>
        <w:rPr>
          <w:sz w:val="24"/>
          <w:szCs w:val="24"/>
        </w:rPr>
      </w:pPr>
      <w:r w:rsidRPr="00D552F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52FE">
        <w:rPr>
          <w:sz w:val="24"/>
          <w:szCs w:val="24"/>
        </w:rPr>
        <w:t>__</w:t>
      </w:r>
    </w:p>
    <w:p w:rsidR="00337BE3" w:rsidRPr="00D552FE" w:rsidRDefault="00337BE3" w:rsidP="00337BE3">
      <w:pPr>
        <w:pStyle w:val="ListParagraph"/>
        <w:numPr>
          <w:ilvl w:val="0"/>
          <w:numId w:val="2"/>
        </w:numPr>
        <w:spacing w:line="360" w:lineRule="auto"/>
        <w:rPr>
          <w:sz w:val="24"/>
          <w:szCs w:val="24"/>
        </w:rPr>
      </w:pPr>
      <w:r w:rsidRPr="00D552FE">
        <w:rPr>
          <w:sz w:val="24"/>
          <w:szCs w:val="24"/>
        </w:rPr>
        <w:t>How many peaks can you identify?  How many troughs? _______</w:t>
      </w:r>
      <w:r w:rsidR="00D552FE">
        <w:rPr>
          <w:sz w:val="24"/>
          <w:szCs w:val="24"/>
        </w:rPr>
        <w:t>______________________</w:t>
      </w:r>
    </w:p>
    <w:p w:rsidR="00337BE3" w:rsidRPr="00D552FE" w:rsidRDefault="00337BE3" w:rsidP="00337BE3">
      <w:pPr>
        <w:pStyle w:val="ListParagraph"/>
        <w:spacing w:after="240" w:line="360" w:lineRule="auto"/>
        <w:ind w:left="360"/>
        <w:contextualSpacing w:val="0"/>
        <w:rPr>
          <w:sz w:val="24"/>
          <w:szCs w:val="24"/>
        </w:rPr>
      </w:pPr>
      <w:r w:rsidRPr="00D552FE">
        <w:rPr>
          <w:sz w:val="24"/>
          <w:szCs w:val="24"/>
        </w:rPr>
        <w:t>_________________________________________________</w:t>
      </w:r>
      <w:r w:rsidR="00D552FE">
        <w:rPr>
          <w:sz w:val="24"/>
          <w:szCs w:val="24"/>
        </w:rPr>
        <w:t>__________________________</w:t>
      </w:r>
    </w:p>
    <w:p w:rsidR="00337BE3" w:rsidRPr="00D552FE" w:rsidRDefault="00337BE3" w:rsidP="00337BE3">
      <w:pPr>
        <w:pStyle w:val="ListParagraph"/>
        <w:numPr>
          <w:ilvl w:val="0"/>
          <w:numId w:val="2"/>
        </w:numPr>
        <w:spacing w:after="240" w:line="360" w:lineRule="auto"/>
        <w:contextualSpacing w:val="0"/>
        <w:rPr>
          <w:sz w:val="24"/>
          <w:szCs w:val="24"/>
        </w:rPr>
      </w:pPr>
      <w:r w:rsidRPr="00D552FE">
        <w:rPr>
          <w:sz w:val="24"/>
          <w:szCs w:val="24"/>
        </w:rPr>
        <w:t>What is the approximate number of years in one complete c</w:t>
      </w:r>
      <w:r w:rsidR="00D552FE">
        <w:rPr>
          <w:sz w:val="24"/>
          <w:szCs w:val="24"/>
        </w:rPr>
        <w:t>ycle? ___________________</w:t>
      </w:r>
      <w:r w:rsidRPr="00D552FE">
        <w:rPr>
          <w:sz w:val="24"/>
          <w:szCs w:val="24"/>
        </w:rPr>
        <w:t>___</w:t>
      </w:r>
    </w:p>
    <w:p w:rsidR="00337BE3" w:rsidRPr="00D552FE" w:rsidRDefault="00337BE3" w:rsidP="00337BE3">
      <w:pPr>
        <w:pStyle w:val="ListParagraph"/>
        <w:numPr>
          <w:ilvl w:val="0"/>
          <w:numId w:val="2"/>
        </w:numPr>
        <w:spacing w:line="360" w:lineRule="auto"/>
        <w:rPr>
          <w:sz w:val="24"/>
          <w:szCs w:val="24"/>
        </w:rPr>
      </w:pPr>
      <w:r w:rsidRPr="00D552FE">
        <w:rPr>
          <w:sz w:val="24"/>
          <w:szCs w:val="24"/>
        </w:rPr>
        <w:t>Do peaks represent cold periods or troughs?  How do y</w:t>
      </w:r>
      <w:r w:rsidR="00D552FE">
        <w:rPr>
          <w:sz w:val="24"/>
          <w:szCs w:val="24"/>
        </w:rPr>
        <w:t>ou know? ________________</w:t>
      </w:r>
      <w:r w:rsidRPr="00D552FE">
        <w:rPr>
          <w:sz w:val="24"/>
          <w:szCs w:val="24"/>
        </w:rPr>
        <w:t>______</w:t>
      </w:r>
    </w:p>
    <w:p w:rsidR="00337BE3" w:rsidRPr="00D552FE" w:rsidRDefault="00337BE3" w:rsidP="00337BE3">
      <w:pPr>
        <w:pStyle w:val="ListParagraph"/>
        <w:spacing w:after="240" w:line="360" w:lineRule="auto"/>
        <w:ind w:left="360"/>
        <w:contextualSpacing w:val="0"/>
        <w:rPr>
          <w:sz w:val="24"/>
          <w:szCs w:val="24"/>
        </w:rPr>
      </w:pPr>
      <w:r w:rsidRPr="00D552FE">
        <w:rPr>
          <w:sz w:val="24"/>
          <w:szCs w:val="24"/>
        </w:rPr>
        <w:t>__________________________________________________________________________________________________________________________________</w:t>
      </w:r>
      <w:r w:rsidR="00D552FE">
        <w:rPr>
          <w:sz w:val="24"/>
          <w:szCs w:val="24"/>
        </w:rPr>
        <w:t>____________________</w:t>
      </w:r>
    </w:p>
    <w:p w:rsidR="00337BE3" w:rsidRPr="00D552FE" w:rsidRDefault="00337BE3" w:rsidP="0045527B">
      <w:pPr>
        <w:pStyle w:val="ListParagraph"/>
        <w:numPr>
          <w:ilvl w:val="0"/>
          <w:numId w:val="2"/>
        </w:numPr>
        <w:spacing w:line="360" w:lineRule="auto"/>
        <w:rPr>
          <w:sz w:val="24"/>
          <w:szCs w:val="24"/>
        </w:rPr>
      </w:pPr>
      <w:r w:rsidRPr="00D552FE">
        <w:rPr>
          <w:sz w:val="24"/>
          <w:szCs w:val="24"/>
        </w:rPr>
        <w:t>This table uses deviation from a reference point (-56°C) to provide data.  Would the patterns change if the reference point were different?  Explain. ________</w:t>
      </w:r>
      <w:r w:rsidR="00D552FE">
        <w:rPr>
          <w:sz w:val="24"/>
          <w:szCs w:val="24"/>
        </w:rPr>
        <w:t>____________________</w:t>
      </w:r>
      <w:r w:rsidRPr="00D552FE">
        <w:rPr>
          <w:sz w:val="24"/>
          <w:szCs w:val="24"/>
        </w:rPr>
        <w:t>___</w:t>
      </w:r>
    </w:p>
    <w:p w:rsidR="00337BE3" w:rsidRPr="00D552FE" w:rsidRDefault="00337BE3" w:rsidP="000D03BA">
      <w:pPr>
        <w:pStyle w:val="ListParagraph"/>
        <w:spacing w:after="240" w:line="360" w:lineRule="auto"/>
        <w:ind w:left="360"/>
        <w:contextualSpacing w:val="0"/>
        <w:rPr>
          <w:sz w:val="24"/>
          <w:szCs w:val="24"/>
        </w:rPr>
      </w:pPr>
      <w:r w:rsidRPr="00D552F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3BA" w:rsidRPr="00D552FE" w:rsidRDefault="000D03BA" w:rsidP="000D03BA">
      <w:pPr>
        <w:pStyle w:val="ListParagraph"/>
        <w:numPr>
          <w:ilvl w:val="0"/>
          <w:numId w:val="2"/>
        </w:numPr>
        <w:spacing w:line="360" w:lineRule="auto"/>
        <w:rPr>
          <w:sz w:val="24"/>
          <w:szCs w:val="24"/>
        </w:rPr>
      </w:pPr>
      <w:r w:rsidRPr="00D552FE">
        <w:rPr>
          <w:sz w:val="24"/>
          <w:szCs w:val="24"/>
        </w:rPr>
        <w:t>Does this data provide a link between CO</w:t>
      </w:r>
      <w:r w:rsidRPr="00D552FE">
        <w:rPr>
          <w:sz w:val="24"/>
          <w:szCs w:val="24"/>
          <w:vertAlign w:val="subscript"/>
        </w:rPr>
        <w:t>2</w:t>
      </w:r>
      <w:r w:rsidRPr="00D552FE">
        <w:rPr>
          <w:sz w:val="24"/>
          <w:szCs w:val="24"/>
        </w:rPr>
        <w:t xml:space="preserve"> concentration and temp</w:t>
      </w:r>
      <w:r w:rsidR="00D552FE">
        <w:rPr>
          <w:sz w:val="24"/>
          <w:szCs w:val="24"/>
        </w:rPr>
        <w:t>erature?  Explain. _______</w:t>
      </w:r>
    </w:p>
    <w:p w:rsidR="00475FBB" w:rsidRDefault="000D03BA" w:rsidP="000D03BA">
      <w:pPr>
        <w:pStyle w:val="ListParagraph"/>
        <w:spacing w:line="360" w:lineRule="auto"/>
        <w:ind w:left="360"/>
        <w:rPr>
          <w:sz w:val="24"/>
          <w:szCs w:val="24"/>
        </w:rPr>
      </w:pPr>
      <w:r w:rsidRPr="00D552F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5FBB" w:rsidRDefault="00475FBB" w:rsidP="00475FBB">
      <w:pPr>
        <w:ind w:left="-720" w:right="-720"/>
        <w:jc w:val="center"/>
        <w:rPr>
          <w:sz w:val="24"/>
          <w:szCs w:val="24"/>
        </w:rPr>
      </w:pPr>
      <w:r>
        <w:rPr>
          <w:noProof/>
        </w:rPr>
        <w:lastRenderedPageBreak/>
        <w:drawing>
          <wp:inline distT="0" distB="0" distL="0" distR="0" wp14:anchorId="002356EA" wp14:editId="5BB32E78">
            <wp:extent cx="9230410" cy="6723285"/>
            <wp:effectExtent l="0" t="3493" r="5398" b="539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474" t="14427" r="10736" b="5256"/>
                    <a:stretch/>
                  </pic:blipFill>
                  <pic:spPr bwMode="auto">
                    <a:xfrm rot="16200000">
                      <a:off x="0" y="0"/>
                      <a:ext cx="9330927" cy="6796500"/>
                    </a:xfrm>
                    <a:prstGeom prst="rect">
                      <a:avLst/>
                    </a:prstGeom>
                    <a:ln>
                      <a:noFill/>
                    </a:ln>
                    <a:extLst>
                      <a:ext uri="{53640926-AAD7-44D8-BBD7-CCE9431645EC}">
                        <a14:shadowObscured xmlns:a14="http://schemas.microsoft.com/office/drawing/2010/main"/>
                      </a:ext>
                    </a:extLst>
                  </pic:spPr>
                </pic:pic>
              </a:graphicData>
            </a:graphic>
          </wp:inline>
        </w:drawing>
      </w:r>
    </w:p>
    <w:p w:rsidR="00942D67" w:rsidRPr="00475FBB" w:rsidRDefault="00942D67" w:rsidP="00475FBB">
      <w:pPr>
        <w:ind w:left="-720" w:right="-720"/>
        <w:jc w:val="center"/>
        <w:rPr>
          <w:sz w:val="24"/>
          <w:szCs w:val="24"/>
        </w:rPr>
      </w:pPr>
      <w:bookmarkStart w:id="0" w:name="_GoBack"/>
      <w:r>
        <w:rPr>
          <w:noProof/>
        </w:rPr>
        <w:lastRenderedPageBreak/>
        <w:drawing>
          <wp:inline distT="0" distB="0" distL="0" distR="0" wp14:anchorId="6B5ACF1D" wp14:editId="15C8885E">
            <wp:extent cx="9295453" cy="6770154"/>
            <wp:effectExtent l="5397" t="0" r="6668" b="666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474" t="14427" r="10736" b="5256"/>
                    <a:stretch/>
                  </pic:blipFill>
                  <pic:spPr bwMode="auto">
                    <a:xfrm rot="16200000">
                      <a:off x="0" y="0"/>
                      <a:ext cx="9326629" cy="6792860"/>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942D67" w:rsidRPr="00475FBB" w:rsidSect="00475FBB">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0124"/>
    <w:multiLevelType w:val="hybridMultilevel"/>
    <w:tmpl w:val="662C2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464288"/>
    <w:multiLevelType w:val="hybridMultilevel"/>
    <w:tmpl w:val="4258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33"/>
    <w:rsid w:val="000D03BA"/>
    <w:rsid w:val="00187875"/>
    <w:rsid w:val="00337BE3"/>
    <w:rsid w:val="00475FBB"/>
    <w:rsid w:val="00885733"/>
    <w:rsid w:val="00942D67"/>
    <w:rsid w:val="00CE74DE"/>
    <w:rsid w:val="00D552FE"/>
    <w:rsid w:val="00F7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9862D-2B3F-45E6-9723-E3B5E15E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37BE3"/>
    <w:pPr>
      <w:ind w:left="720"/>
      <w:contextualSpacing/>
    </w:pPr>
  </w:style>
  <w:style w:type="paragraph" w:styleId="BalloonText">
    <w:name w:val="Balloon Text"/>
    <w:basedOn w:val="Normal"/>
    <w:link w:val="BalloonTextChar"/>
    <w:uiPriority w:val="99"/>
    <w:semiHidden/>
    <w:unhideWhenUsed/>
    <w:rsid w:val="00D55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14F6-6050-4FE2-8228-E369B35A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Kelly</dc:creator>
  <cp:keywords/>
  <dc:description/>
  <cp:lastModifiedBy>Hart, Kelly</cp:lastModifiedBy>
  <cp:revision>9</cp:revision>
  <cp:lastPrinted>2018-12-11T18:38:00Z</cp:lastPrinted>
  <dcterms:created xsi:type="dcterms:W3CDTF">2018-03-05T17:56:00Z</dcterms:created>
  <dcterms:modified xsi:type="dcterms:W3CDTF">2018-12-11T18:45:00Z</dcterms:modified>
</cp:coreProperties>
</file>